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08A5" w14:textId="77777777" w:rsidR="000564CC" w:rsidRDefault="000564CC">
      <w:pPr>
        <w:widowControl w:val="0"/>
        <w:pBdr>
          <w:top w:val="nil"/>
          <w:left w:val="nil"/>
          <w:bottom w:val="nil"/>
          <w:right w:val="nil"/>
          <w:between w:val="nil"/>
        </w:pBdr>
        <w:spacing w:line="276" w:lineRule="auto"/>
      </w:pPr>
    </w:p>
    <w:p w14:paraId="5AFB7ABB" w14:textId="77777777" w:rsidR="000564CC" w:rsidRDefault="00B565F5">
      <w:pPr>
        <w:pStyle w:val="Heading3"/>
      </w:pPr>
      <w:r>
        <w:rPr>
          <w:sz w:val="22"/>
          <w:szCs w:val="22"/>
        </w:rPr>
        <w:t>FOR IMMEDIATE RELEASE</w:t>
      </w:r>
      <w:r>
        <w:rPr>
          <w:noProof/>
        </w:rPr>
        <mc:AlternateContent>
          <mc:Choice Requires="wps">
            <w:drawing>
              <wp:anchor distT="0" distB="0" distL="114300" distR="114300" simplePos="0" relativeHeight="251658240" behindDoc="0" locked="0" layoutInCell="1" hidden="0" allowOverlap="1" wp14:anchorId="7D655E71" wp14:editId="34E514E1">
                <wp:simplePos x="0" y="0"/>
                <wp:positionH relativeFrom="column">
                  <wp:posOffset>4127500</wp:posOffset>
                </wp:positionH>
                <wp:positionV relativeFrom="paragraph">
                  <wp:posOffset>0</wp:posOffset>
                </wp:positionV>
                <wp:extent cx="2657475" cy="120015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4031550" y="3194213"/>
                          <a:ext cx="2628900" cy="1171575"/>
                        </a:xfrm>
                        <a:custGeom>
                          <a:avLst/>
                          <a:gdLst/>
                          <a:ahLst/>
                          <a:cxnLst/>
                          <a:rect l="l" t="t" r="r" b="b"/>
                          <a:pathLst>
                            <a:path w="2628900" h="1171575" extrusionOk="0">
                              <a:moveTo>
                                <a:pt x="0" y="0"/>
                              </a:moveTo>
                              <a:lnTo>
                                <a:pt x="0" y="1171575"/>
                              </a:lnTo>
                              <a:lnTo>
                                <a:pt x="2628900" y="1171575"/>
                              </a:lnTo>
                              <a:lnTo>
                                <a:pt x="2628900" y="0"/>
                              </a:lnTo>
                              <a:close/>
                            </a:path>
                          </a:pathLst>
                        </a:custGeom>
                        <a:solidFill>
                          <a:srgbClr val="FFFFFF"/>
                        </a:solidFill>
                        <a:ln>
                          <a:noFill/>
                        </a:ln>
                      </wps:spPr>
                      <wps:txbx>
                        <w:txbxContent>
                          <w:p w14:paraId="3CF74638" w14:textId="77777777" w:rsidR="000564CC" w:rsidRDefault="00B565F5">
                            <w:pPr>
                              <w:ind w:left="-720" w:hanging="1440"/>
                              <w:jc w:val="right"/>
                              <w:textDirection w:val="btLr"/>
                            </w:pPr>
                            <w:r>
                              <w:rPr>
                                <w:color w:val="000000"/>
                              </w:rPr>
                              <w:t>Susan Stephenson</w:t>
                            </w:r>
                          </w:p>
                          <w:p w14:paraId="754D9B65" w14:textId="77777777" w:rsidR="000564CC" w:rsidRDefault="00B565F5">
                            <w:pPr>
                              <w:ind w:left="-720" w:hanging="1440"/>
                              <w:jc w:val="right"/>
                              <w:textDirection w:val="btLr"/>
                            </w:pPr>
                            <w:r>
                              <w:rPr>
                                <w:color w:val="000000"/>
                              </w:rPr>
                              <w:t xml:space="preserve">Interfaith Power &amp; Light </w:t>
                            </w:r>
                          </w:p>
                          <w:p w14:paraId="3D4F75B7" w14:textId="77777777" w:rsidR="000564CC" w:rsidRDefault="00B565F5">
                            <w:pPr>
                              <w:ind w:left="-720" w:hanging="1440"/>
                              <w:jc w:val="right"/>
                              <w:textDirection w:val="btLr"/>
                            </w:pPr>
                            <w:r>
                              <w:rPr>
                                <w:color w:val="000000"/>
                              </w:rPr>
                              <w:t xml:space="preserve">(510) 444-4891 </w:t>
                            </w:r>
                          </w:p>
                          <w:p w14:paraId="2C63C96B" w14:textId="77777777" w:rsidR="000564CC" w:rsidRDefault="00B565F5">
                            <w:pPr>
                              <w:jc w:val="right"/>
                              <w:textDirection w:val="btLr"/>
                            </w:pPr>
                            <w:r>
                              <w:rPr>
                                <w:color w:val="0000FF"/>
                                <w:u w:val="single"/>
                              </w:rPr>
                              <w:t>susan@interfaithpowerandlight.org</w:t>
                            </w:r>
                          </w:p>
                          <w:p w14:paraId="0B32E2D8" w14:textId="65352D0E" w:rsidR="000564CC" w:rsidRDefault="00D778B2">
                            <w:pPr>
                              <w:jc w:val="right"/>
                              <w:textDirection w:val="btLr"/>
                            </w:pPr>
                            <w:r>
                              <w:rPr>
                                <w:color w:val="000000"/>
                              </w:rPr>
                              <w:t>Rev. Marvin Lindsay, Ph.D.</w:t>
                            </w:r>
                          </w:p>
                          <w:p w14:paraId="3A352B32" w14:textId="200B2537" w:rsidR="000564CC" w:rsidRDefault="00D778B2">
                            <w:pPr>
                              <w:jc w:val="right"/>
                              <w:textDirection w:val="btLr"/>
                            </w:pPr>
                            <w:r>
                              <w:rPr>
                                <w:color w:val="000000"/>
                              </w:rPr>
                              <w:t>(856) 429-1960</w:t>
                            </w:r>
                          </w:p>
                          <w:p w14:paraId="24C6F5E2" w14:textId="69AF6A27" w:rsidR="000564CC" w:rsidRDefault="00D778B2">
                            <w:pPr>
                              <w:jc w:val="right"/>
                              <w:textDirection w:val="btLr"/>
                            </w:pPr>
                            <w:r>
                              <w:rPr>
                                <w:color w:val="0000FF"/>
                                <w:u w:val="single"/>
                              </w:rPr>
                              <w:t>MLindsay@HaddonfieldPres.org</w:t>
                            </w:r>
                          </w:p>
                          <w:p w14:paraId="7FD394F9" w14:textId="77777777" w:rsidR="000564CC" w:rsidRDefault="000564CC">
                            <w:pPr>
                              <w:jc w:val="right"/>
                              <w:textDirection w:val="btLr"/>
                            </w:pPr>
                          </w:p>
                          <w:p w14:paraId="7307054C" w14:textId="77777777" w:rsidR="000564CC" w:rsidRDefault="000564CC">
                            <w:pPr>
                              <w:jc w:val="right"/>
                              <w:textDirection w:val="btLr"/>
                            </w:pPr>
                          </w:p>
                        </w:txbxContent>
                      </wps:txbx>
                      <wps:bodyPr spcFirstLastPara="1" wrap="square" lIns="114300" tIns="0" rIns="114300" bIns="0" anchor="t" anchorCtr="0">
                        <a:noAutofit/>
                      </wps:bodyPr>
                    </wps:wsp>
                  </a:graphicData>
                </a:graphic>
              </wp:anchor>
            </w:drawing>
          </mc:Choice>
          <mc:Fallback>
            <w:pict>
              <v:shape w14:anchorId="7D655E71" id="_x0000_s1026" style="position:absolute;margin-left:325pt;margin-top:0;width:209.25pt;height:9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628900,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" adj="-11796480,,5400" path="m,l,1171575r2628900,l2628900,,,xe" stroked="f">
                <v:stroke joinstyle="miter"/>
                <v:formulas/>
                <v:path arrowok="t" o:extrusionok="f" o:connecttype="custom" textboxrect="0,0,2628900,1171575"/>
                <v:textbox inset="9pt,0,9pt,0">
                  <w:txbxContent>
                    <w:p w14:paraId="3CF74638" w14:textId="77777777" w:rsidR="000564CC" w:rsidRDefault="00B565F5">
                      <w:pPr>
                        <w:ind w:left="-720" w:hanging="1440"/>
                        <w:jc w:val="right"/>
                        <w:textDirection w:val="btLr"/>
                      </w:pPr>
                      <w:r>
                        <w:rPr>
                          <w:color w:val="000000"/>
                        </w:rPr>
                        <w:t>Susan Stephenson</w:t>
                      </w:r>
                    </w:p>
                    <w:p w14:paraId="754D9B65" w14:textId="77777777" w:rsidR="000564CC" w:rsidRDefault="00B565F5">
                      <w:pPr>
                        <w:ind w:left="-720" w:hanging="1440"/>
                        <w:jc w:val="right"/>
                        <w:textDirection w:val="btLr"/>
                      </w:pPr>
                      <w:r>
                        <w:rPr>
                          <w:color w:val="000000"/>
                        </w:rPr>
                        <w:t xml:space="preserve">Interfaith Power &amp; Light </w:t>
                      </w:r>
                    </w:p>
                    <w:p w14:paraId="3D4F75B7" w14:textId="77777777" w:rsidR="000564CC" w:rsidRDefault="00B565F5">
                      <w:pPr>
                        <w:ind w:left="-720" w:hanging="1440"/>
                        <w:jc w:val="right"/>
                        <w:textDirection w:val="btLr"/>
                      </w:pPr>
                      <w:r>
                        <w:rPr>
                          <w:color w:val="000000"/>
                        </w:rPr>
                        <w:t xml:space="preserve">(510) 444-4891 </w:t>
                      </w:r>
                    </w:p>
                    <w:p w14:paraId="2C63C96B" w14:textId="77777777" w:rsidR="000564CC" w:rsidRDefault="00B565F5">
                      <w:pPr>
                        <w:jc w:val="right"/>
                        <w:textDirection w:val="btLr"/>
                      </w:pPr>
                      <w:r>
                        <w:rPr>
                          <w:color w:val="0000FF"/>
                          <w:u w:val="single"/>
                        </w:rPr>
                        <w:t>susan@interfaithpowerandlight.org</w:t>
                      </w:r>
                    </w:p>
                    <w:p w14:paraId="0B32E2D8" w14:textId="65352D0E" w:rsidR="000564CC" w:rsidRDefault="00D778B2">
                      <w:pPr>
                        <w:jc w:val="right"/>
                        <w:textDirection w:val="btLr"/>
                      </w:pPr>
                      <w:r>
                        <w:rPr>
                          <w:color w:val="000000"/>
                        </w:rPr>
                        <w:t>Rev. Marvin Lindsay, Ph.D.</w:t>
                      </w:r>
                    </w:p>
                    <w:p w14:paraId="3A352B32" w14:textId="200B2537" w:rsidR="000564CC" w:rsidRDefault="00D778B2">
                      <w:pPr>
                        <w:jc w:val="right"/>
                        <w:textDirection w:val="btLr"/>
                      </w:pPr>
                      <w:r>
                        <w:rPr>
                          <w:color w:val="000000"/>
                        </w:rPr>
                        <w:t>(856) 429-1960</w:t>
                      </w:r>
                    </w:p>
                    <w:p w14:paraId="24C6F5E2" w14:textId="69AF6A27" w:rsidR="000564CC" w:rsidRDefault="00D778B2">
                      <w:pPr>
                        <w:jc w:val="right"/>
                        <w:textDirection w:val="btLr"/>
                      </w:pPr>
                      <w:r>
                        <w:rPr>
                          <w:color w:val="0000FF"/>
                          <w:u w:val="single"/>
                        </w:rPr>
                        <w:t>MLindsay@HaddonfieldPres.org</w:t>
                      </w:r>
                    </w:p>
                    <w:p w14:paraId="7FD394F9" w14:textId="77777777" w:rsidR="000564CC" w:rsidRDefault="000564CC">
                      <w:pPr>
                        <w:jc w:val="right"/>
                        <w:textDirection w:val="btLr"/>
                      </w:pPr>
                    </w:p>
                    <w:p w14:paraId="7307054C" w14:textId="77777777" w:rsidR="000564CC" w:rsidRDefault="000564CC">
                      <w:pPr>
                        <w:jc w:val="right"/>
                        <w:textDirection w:val="btLr"/>
                      </w:pPr>
                    </w:p>
                  </w:txbxContent>
                </v:textbox>
                <w10:wrap type="square"/>
              </v:shape>
            </w:pict>
          </mc:Fallback>
        </mc:AlternateContent>
      </w:r>
    </w:p>
    <w:p w14:paraId="7CA03B23" w14:textId="0C7BA031" w:rsidR="000564CC" w:rsidRDefault="00D778B2">
      <w:pPr>
        <w:rPr>
          <w:sz w:val="22"/>
          <w:szCs w:val="22"/>
        </w:rPr>
      </w:pPr>
      <w:r>
        <w:rPr>
          <w:sz w:val="22"/>
          <w:szCs w:val="22"/>
        </w:rPr>
        <w:t>February 28, 2023</w:t>
      </w:r>
    </w:p>
    <w:p w14:paraId="2A099A70" w14:textId="77777777" w:rsidR="000564CC" w:rsidRDefault="000564CC">
      <w:pPr>
        <w:rPr>
          <w:sz w:val="22"/>
          <w:szCs w:val="22"/>
        </w:rPr>
      </w:pPr>
    </w:p>
    <w:p w14:paraId="4D7683BE" w14:textId="77777777" w:rsidR="000564CC" w:rsidRDefault="000564CC">
      <w:pPr>
        <w:ind w:left="-720" w:firstLine="720"/>
        <w:jc w:val="right"/>
        <w:rPr>
          <w:color w:val="000000"/>
          <w:sz w:val="22"/>
          <w:szCs w:val="22"/>
        </w:rPr>
      </w:pPr>
    </w:p>
    <w:p w14:paraId="56A8EDAF" w14:textId="77777777" w:rsidR="000564CC" w:rsidRDefault="000564CC">
      <w:pPr>
        <w:jc w:val="center"/>
        <w:rPr>
          <w:b/>
          <w:sz w:val="22"/>
          <w:szCs w:val="22"/>
        </w:rPr>
      </w:pPr>
    </w:p>
    <w:p w14:paraId="29B32E5D" w14:textId="77777777" w:rsidR="000564CC" w:rsidRDefault="000564CC">
      <w:pPr>
        <w:jc w:val="center"/>
        <w:rPr>
          <w:b/>
          <w:sz w:val="22"/>
          <w:szCs w:val="22"/>
        </w:rPr>
      </w:pPr>
    </w:p>
    <w:p w14:paraId="5A066CD1" w14:textId="77777777" w:rsidR="000564CC" w:rsidRDefault="000564CC">
      <w:pPr>
        <w:jc w:val="center"/>
        <w:rPr>
          <w:b/>
          <w:sz w:val="22"/>
          <w:szCs w:val="22"/>
        </w:rPr>
      </w:pPr>
    </w:p>
    <w:p w14:paraId="43896F42" w14:textId="77777777" w:rsidR="000564CC" w:rsidRDefault="000564CC">
      <w:pPr>
        <w:jc w:val="center"/>
        <w:rPr>
          <w:b/>
          <w:sz w:val="22"/>
          <w:szCs w:val="22"/>
        </w:rPr>
      </w:pPr>
    </w:p>
    <w:p w14:paraId="0A7E0EF2" w14:textId="4B25CC8B" w:rsidR="000564CC" w:rsidRDefault="00B565F5">
      <w:pPr>
        <w:jc w:val="center"/>
        <w:rPr>
          <w:b/>
          <w:sz w:val="22"/>
          <w:szCs w:val="22"/>
        </w:rPr>
      </w:pPr>
      <w:r>
        <w:rPr>
          <w:b/>
          <w:color w:val="222222"/>
          <w:sz w:val="22"/>
          <w:szCs w:val="22"/>
        </w:rPr>
        <w:t>First Presbyterian Church</w:t>
      </w:r>
      <w:r>
        <w:rPr>
          <w:b/>
          <w:sz w:val="22"/>
          <w:szCs w:val="22"/>
        </w:rPr>
        <w:t xml:space="preserve">, Haddonfield, NJ is one </w:t>
      </w:r>
      <w:r w:rsidR="00D778B2">
        <w:rPr>
          <w:b/>
          <w:sz w:val="22"/>
          <w:szCs w:val="22"/>
        </w:rPr>
        <w:t>of 18</w:t>
      </w:r>
      <w:r>
        <w:rPr>
          <w:b/>
          <w:sz w:val="22"/>
          <w:szCs w:val="22"/>
        </w:rPr>
        <w:t xml:space="preserve"> National Runners Up in Interfaith Power and Light Cool Congregations Annual Award for Leadership and Sustainability</w:t>
      </w:r>
    </w:p>
    <w:p w14:paraId="211016D5" w14:textId="77777777" w:rsidR="000564CC" w:rsidRDefault="00B565F5">
      <w:pPr>
        <w:jc w:val="center"/>
        <w:rPr>
          <w:i/>
          <w:sz w:val="22"/>
          <w:szCs w:val="22"/>
        </w:rPr>
      </w:pPr>
      <w:r>
        <w:rPr>
          <w:i/>
          <w:sz w:val="22"/>
          <w:szCs w:val="22"/>
        </w:rPr>
        <w:t xml:space="preserve">Interfaith Power and Light </w:t>
      </w:r>
      <w:proofErr w:type="gramStart"/>
      <w:r>
        <w:rPr>
          <w:i/>
          <w:sz w:val="22"/>
          <w:szCs w:val="22"/>
        </w:rPr>
        <w:t>Announces</w:t>
      </w:r>
      <w:proofErr w:type="gramEnd"/>
      <w:r>
        <w:rPr>
          <w:i/>
          <w:sz w:val="22"/>
          <w:szCs w:val="22"/>
        </w:rPr>
        <w:t xml:space="preserve"> ‘Cool Congregations Challenge’ Winners as </w:t>
      </w:r>
    </w:p>
    <w:p w14:paraId="0148B6B6" w14:textId="77777777" w:rsidR="000564CC" w:rsidRDefault="00B565F5">
      <w:pPr>
        <w:jc w:val="center"/>
        <w:rPr>
          <w:i/>
          <w:sz w:val="22"/>
          <w:szCs w:val="22"/>
        </w:rPr>
      </w:pPr>
      <w:r>
        <w:rPr>
          <w:i/>
          <w:sz w:val="22"/>
          <w:szCs w:val="22"/>
        </w:rPr>
        <w:t>Faith Communities Prioritize Energy Efficiency, Renewables, and Sustainability</w:t>
      </w:r>
    </w:p>
    <w:p w14:paraId="5D96029D" w14:textId="77777777" w:rsidR="000564CC" w:rsidRDefault="000564CC"/>
    <w:p w14:paraId="5EEF181A" w14:textId="1B57292C" w:rsidR="000564CC" w:rsidRDefault="00B565F5">
      <w:pPr>
        <w:spacing w:line="360" w:lineRule="auto"/>
        <w:rPr>
          <w:sz w:val="22"/>
          <w:szCs w:val="22"/>
        </w:rPr>
      </w:pPr>
      <w:r>
        <w:rPr>
          <w:sz w:val="22"/>
          <w:szCs w:val="22"/>
        </w:rPr>
        <w:t xml:space="preserve">OAKLAND, Calif., </w:t>
      </w:r>
      <w:r w:rsidR="00D778B2">
        <w:rPr>
          <w:sz w:val="22"/>
          <w:szCs w:val="22"/>
        </w:rPr>
        <w:t>February 28</w:t>
      </w:r>
      <w:r>
        <w:rPr>
          <w:sz w:val="22"/>
          <w:szCs w:val="22"/>
        </w:rPr>
        <w:t xml:space="preserve">, 2023 — </w:t>
      </w:r>
      <w:r>
        <w:rPr>
          <w:b/>
          <w:color w:val="222222"/>
          <w:sz w:val="22"/>
          <w:szCs w:val="22"/>
        </w:rPr>
        <w:t>First Presbyterian Church</w:t>
      </w:r>
      <w:r>
        <w:rPr>
          <w:b/>
          <w:sz w:val="22"/>
          <w:szCs w:val="22"/>
        </w:rPr>
        <w:t>, Haddonfield, NJ was</w:t>
      </w:r>
      <w:r w:rsidR="00D778B2">
        <w:rPr>
          <w:b/>
          <w:sz w:val="22"/>
          <w:szCs w:val="22"/>
        </w:rPr>
        <w:t xml:space="preserve"> awarded a $500 prize </w:t>
      </w:r>
      <w:r w:rsidR="00D778B2" w:rsidRPr="00D778B2">
        <w:rPr>
          <w:bCs/>
          <w:sz w:val="22"/>
          <w:szCs w:val="22"/>
        </w:rPr>
        <w:t>a</w:t>
      </w:r>
      <w:r w:rsidR="00D778B2">
        <w:rPr>
          <w:bCs/>
          <w:sz w:val="22"/>
          <w:szCs w:val="22"/>
        </w:rPr>
        <w:t xml:space="preserve">nd designated </w:t>
      </w:r>
      <w:r w:rsidRPr="00D778B2">
        <w:rPr>
          <w:bCs/>
          <w:sz w:val="22"/>
          <w:szCs w:val="22"/>
        </w:rPr>
        <w:t>one</w:t>
      </w:r>
      <w:r>
        <w:rPr>
          <w:sz w:val="22"/>
          <w:szCs w:val="22"/>
        </w:rPr>
        <w:t xml:space="preserve"> of </w:t>
      </w:r>
      <w:r w:rsidR="00D778B2">
        <w:rPr>
          <w:sz w:val="22"/>
          <w:szCs w:val="22"/>
        </w:rPr>
        <w:t>18 runners-up in the</w:t>
      </w:r>
      <w:r>
        <w:rPr>
          <w:sz w:val="22"/>
          <w:szCs w:val="22"/>
        </w:rPr>
        <w:t xml:space="preserve"> national Interfaith Power &amp; Light (IPL) 2023 Cool Congregations </w:t>
      </w:r>
      <w:r w:rsidR="00045770">
        <w:rPr>
          <w:sz w:val="22"/>
          <w:szCs w:val="22"/>
        </w:rPr>
        <w:t>Challenge.</w:t>
      </w:r>
      <w:r>
        <w:rPr>
          <w:sz w:val="22"/>
          <w:szCs w:val="22"/>
        </w:rPr>
        <w:t xml:space="preserve"> The annual contest accepts applications from religious congregations around the United States who are doing work to address global warming by reducing their carbon footprint as they create models of sustainability within their communities. </w:t>
      </w:r>
    </w:p>
    <w:p w14:paraId="157C854D" w14:textId="77777777" w:rsidR="000564CC" w:rsidRDefault="000564CC">
      <w:pPr>
        <w:rPr>
          <w:sz w:val="22"/>
          <w:szCs w:val="22"/>
        </w:rPr>
      </w:pPr>
    </w:p>
    <w:p w14:paraId="65128501" w14:textId="73D6DBE1" w:rsidR="000564CC" w:rsidRDefault="00B565F5">
      <w:pPr>
        <w:spacing w:line="360" w:lineRule="auto"/>
        <w:rPr>
          <w:sz w:val="22"/>
          <w:szCs w:val="22"/>
        </w:rPr>
      </w:pPr>
      <w:r>
        <w:rPr>
          <w:b/>
          <w:color w:val="222222"/>
          <w:sz w:val="22"/>
          <w:szCs w:val="22"/>
        </w:rPr>
        <w:t>First Presbyterian Church</w:t>
      </w:r>
      <w:r>
        <w:rPr>
          <w:b/>
          <w:sz w:val="22"/>
          <w:szCs w:val="22"/>
        </w:rPr>
        <w:t xml:space="preserve"> </w:t>
      </w:r>
      <w:r>
        <w:rPr>
          <w:sz w:val="22"/>
          <w:szCs w:val="22"/>
        </w:rPr>
        <w:t xml:space="preserve">won the Renewable Role Mode award for </w:t>
      </w:r>
      <w:r w:rsidR="00D778B2">
        <w:rPr>
          <w:sz w:val="22"/>
          <w:szCs w:val="22"/>
        </w:rPr>
        <w:t xml:space="preserve">installing a </w:t>
      </w:r>
      <w:r>
        <w:rPr>
          <w:sz w:val="22"/>
          <w:szCs w:val="22"/>
        </w:rPr>
        <w:t>51,435-kW</w:t>
      </w:r>
      <w:r w:rsidR="00D778B2">
        <w:rPr>
          <w:sz w:val="22"/>
          <w:szCs w:val="22"/>
        </w:rPr>
        <w:t xml:space="preserve"> solar power system on its rooftop. </w:t>
      </w:r>
      <w:r>
        <w:rPr>
          <w:sz w:val="22"/>
          <w:szCs w:val="22"/>
        </w:rPr>
        <w:t>T</w:t>
      </w:r>
      <w:r w:rsidR="00D778B2">
        <w:rPr>
          <w:sz w:val="22"/>
          <w:szCs w:val="22"/>
        </w:rPr>
        <w:t xml:space="preserve">he church </w:t>
      </w:r>
      <w:r>
        <w:rPr>
          <w:sz w:val="22"/>
          <w:szCs w:val="22"/>
        </w:rPr>
        <w:t>advocat</w:t>
      </w:r>
      <w:r w:rsidR="00D778B2">
        <w:rPr>
          <w:sz w:val="22"/>
          <w:szCs w:val="22"/>
        </w:rPr>
        <w:t>ed</w:t>
      </w:r>
      <w:r>
        <w:rPr>
          <w:sz w:val="22"/>
          <w:szCs w:val="22"/>
        </w:rPr>
        <w:t xml:space="preserve"> for the system with the </w:t>
      </w:r>
      <w:r>
        <w:rPr>
          <w:color w:val="222222"/>
          <w:sz w:val="22"/>
          <w:szCs w:val="22"/>
        </w:rPr>
        <w:t>local utility, the state Board of Public Utilities</w:t>
      </w:r>
      <w:r w:rsidR="00D778B2">
        <w:rPr>
          <w:color w:val="222222"/>
          <w:sz w:val="22"/>
          <w:szCs w:val="22"/>
        </w:rPr>
        <w:t xml:space="preserve"> and </w:t>
      </w:r>
      <w:r>
        <w:rPr>
          <w:color w:val="222222"/>
          <w:sz w:val="22"/>
          <w:szCs w:val="22"/>
        </w:rPr>
        <w:t>the town's Historic Preservation Commission and Planning Board. It also educat</w:t>
      </w:r>
      <w:r w:rsidR="00D778B2">
        <w:rPr>
          <w:color w:val="222222"/>
          <w:sz w:val="22"/>
          <w:szCs w:val="22"/>
        </w:rPr>
        <w:t>ed</w:t>
      </w:r>
      <w:r>
        <w:rPr>
          <w:color w:val="222222"/>
          <w:sz w:val="22"/>
          <w:szCs w:val="22"/>
        </w:rPr>
        <w:t xml:space="preserve"> the installer on local governance</w:t>
      </w:r>
      <w:r w:rsidR="00D778B2">
        <w:rPr>
          <w:color w:val="222222"/>
          <w:sz w:val="22"/>
          <w:szCs w:val="22"/>
        </w:rPr>
        <w:t>. The new solar panels are preventing</w:t>
      </w:r>
      <w:r>
        <w:rPr>
          <w:color w:val="222222"/>
          <w:sz w:val="22"/>
          <w:szCs w:val="22"/>
        </w:rPr>
        <w:t xml:space="preserve"> 45 tons of carbon emissions annually. First Presbyterian’s advocacy paves the way for others to install solar in Haddonfield.</w:t>
      </w:r>
    </w:p>
    <w:p w14:paraId="128573BF" w14:textId="77777777" w:rsidR="000564CC" w:rsidRDefault="000564CC">
      <w:pPr>
        <w:rPr>
          <w:sz w:val="22"/>
          <w:szCs w:val="22"/>
        </w:rPr>
      </w:pPr>
    </w:p>
    <w:p w14:paraId="24B62DF2" w14:textId="77777777" w:rsidR="000564CC" w:rsidRDefault="00B565F5">
      <w:pPr>
        <w:spacing w:line="360" w:lineRule="auto"/>
        <w:rPr>
          <w:sz w:val="22"/>
          <w:szCs w:val="22"/>
        </w:rPr>
      </w:pPr>
      <w:r>
        <w:rPr>
          <w:sz w:val="22"/>
          <w:szCs w:val="22"/>
        </w:rPr>
        <w:t>“</w:t>
      </w:r>
      <w:r>
        <w:rPr>
          <w:b/>
          <w:color w:val="222222"/>
          <w:sz w:val="22"/>
          <w:szCs w:val="22"/>
        </w:rPr>
        <w:t>First Presbyterian Church</w:t>
      </w:r>
      <w:r>
        <w:rPr>
          <w:b/>
          <w:sz w:val="22"/>
          <w:szCs w:val="22"/>
        </w:rPr>
        <w:t xml:space="preserve"> </w:t>
      </w:r>
      <w:r>
        <w:rPr>
          <w:sz w:val="22"/>
          <w:szCs w:val="22"/>
        </w:rPr>
        <w:t xml:space="preserve">and the other national winning congregations are casting a vision for the kind of world in which they want to live, and then carrying out that vision with practical actions that make a real difference in creating lasting solutions to climate change,” said Rev. Susan Hendershot, President of Interfaith Power &amp; Light. </w:t>
      </w:r>
    </w:p>
    <w:p w14:paraId="7C0D624B" w14:textId="77777777" w:rsidR="000564CC" w:rsidRDefault="000564CC">
      <w:pPr>
        <w:rPr>
          <w:sz w:val="22"/>
          <w:szCs w:val="22"/>
        </w:rPr>
      </w:pPr>
    </w:p>
    <w:p w14:paraId="2880DF18" w14:textId="77777777" w:rsidR="000564CC" w:rsidRDefault="00B565F5">
      <w:pPr>
        <w:spacing w:line="360" w:lineRule="auto"/>
        <w:rPr>
          <w:sz w:val="22"/>
          <w:szCs w:val="22"/>
        </w:rPr>
      </w:pPr>
      <w:r>
        <w:rPr>
          <w:sz w:val="22"/>
          <w:szCs w:val="22"/>
        </w:rPr>
        <w:t xml:space="preserve">The </w:t>
      </w:r>
      <w:r>
        <w:rPr>
          <w:b/>
          <w:i/>
          <w:sz w:val="22"/>
          <w:szCs w:val="22"/>
        </w:rPr>
        <w:t>Cool Congregations Challenge</w:t>
      </w:r>
      <w:r>
        <w:rPr>
          <w:sz w:val="22"/>
          <w:szCs w:val="22"/>
        </w:rPr>
        <w:t xml:space="preserve"> shows that people of faith are united by concerns about climate change and are taking action. The winners provide strong moral role models for their communities, and their activities have a ripple effect </w:t>
      </w:r>
      <w:proofErr w:type="gramStart"/>
      <w:r>
        <w:rPr>
          <w:sz w:val="22"/>
          <w:szCs w:val="22"/>
        </w:rPr>
        <w:t>with</w:t>
      </w:r>
      <w:proofErr w:type="gramEnd"/>
      <w:r>
        <w:rPr>
          <w:sz w:val="22"/>
          <w:szCs w:val="22"/>
        </w:rPr>
        <w:t xml:space="preserve"> people in their own homes.  </w:t>
      </w:r>
    </w:p>
    <w:p w14:paraId="72FB5B55" w14:textId="77777777" w:rsidR="000564CC" w:rsidRDefault="000564CC">
      <w:pPr>
        <w:rPr>
          <w:sz w:val="22"/>
          <w:szCs w:val="22"/>
        </w:rPr>
      </w:pPr>
    </w:p>
    <w:p w14:paraId="2FEBADE3" w14:textId="77777777" w:rsidR="000564CC" w:rsidRDefault="00B565F5">
      <w:pPr>
        <w:pBdr>
          <w:top w:val="nil"/>
          <w:left w:val="nil"/>
          <w:bottom w:val="nil"/>
          <w:right w:val="nil"/>
          <w:between w:val="nil"/>
        </w:pBdr>
        <w:spacing w:line="360" w:lineRule="auto"/>
        <w:rPr>
          <w:color w:val="000000"/>
          <w:sz w:val="22"/>
          <w:szCs w:val="22"/>
        </w:rPr>
      </w:pPr>
      <w:r>
        <w:rPr>
          <w:color w:val="000000"/>
          <w:sz w:val="22"/>
          <w:szCs w:val="22"/>
        </w:rPr>
        <w:t>Interfaith Power &amp; Light is mobilizing a religious response to global warming in congregations through the promotion of energy conservation, energy efficiency, and renewable energy.</w:t>
      </w:r>
    </w:p>
    <w:p w14:paraId="7F7AA76A" w14:textId="77777777" w:rsidR="000564CC" w:rsidRDefault="00045770">
      <w:pPr>
        <w:spacing w:line="360" w:lineRule="auto"/>
        <w:rPr>
          <w:sz w:val="22"/>
          <w:szCs w:val="22"/>
        </w:rPr>
      </w:pPr>
      <w:hyperlink r:id="rId7">
        <w:r w:rsidR="00B565F5">
          <w:rPr>
            <w:color w:val="0000FF"/>
            <w:sz w:val="22"/>
            <w:szCs w:val="22"/>
            <w:u w:val="single"/>
          </w:rPr>
          <w:t>www.interfaithpowerandlight.org</w:t>
        </w:r>
      </w:hyperlink>
      <w:r w:rsidR="00B565F5">
        <w:rPr>
          <w:sz w:val="22"/>
          <w:szCs w:val="22"/>
        </w:rPr>
        <w:t xml:space="preserve"> </w:t>
      </w:r>
      <w:r w:rsidR="00B565F5">
        <w:rPr>
          <w:b/>
          <w:sz w:val="22"/>
          <w:szCs w:val="22"/>
        </w:rPr>
        <w:t>Twitter: #CoolCongregations @interfaithpower</w:t>
      </w:r>
      <w:r w:rsidR="00B565F5">
        <w:rPr>
          <w:b/>
          <w:sz w:val="22"/>
          <w:szCs w:val="22"/>
        </w:rPr>
        <w:br/>
        <w:t xml:space="preserve">Facebook: </w:t>
      </w:r>
      <w:hyperlink r:id="rId8">
        <w:r w:rsidR="00B565F5">
          <w:rPr>
            <w:b/>
            <w:color w:val="0000FF"/>
            <w:sz w:val="22"/>
            <w:szCs w:val="22"/>
            <w:u w:val="single"/>
          </w:rPr>
          <w:t>facebook.com/</w:t>
        </w:r>
        <w:proofErr w:type="spellStart"/>
        <w:r w:rsidR="00B565F5">
          <w:rPr>
            <w:b/>
            <w:color w:val="0000FF"/>
            <w:sz w:val="22"/>
            <w:szCs w:val="22"/>
            <w:u w:val="single"/>
          </w:rPr>
          <w:t>interfaithpowerandlight</w:t>
        </w:r>
        <w:proofErr w:type="spellEnd"/>
      </w:hyperlink>
    </w:p>
    <w:p w14:paraId="1F75986D" w14:textId="77777777" w:rsidR="000564CC" w:rsidRDefault="000564CC"/>
    <w:sectPr w:rsidR="000564CC">
      <w:headerReference w:type="default" r:id="rId9"/>
      <w:footerReference w:type="default" r:id="rId10"/>
      <w:pgSz w:w="12240" w:h="15840"/>
      <w:pgMar w:top="2610" w:right="720" w:bottom="806" w:left="1080" w:header="36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9E42" w14:textId="77777777" w:rsidR="002332D0" w:rsidRDefault="00B565F5">
      <w:r>
        <w:separator/>
      </w:r>
    </w:p>
  </w:endnote>
  <w:endnote w:type="continuationSeparator" w:id="0">
    <w:p w14:paraId="6DF16AA2" w14:textId="77777777" w:rsidR="002332D0" w:rsidRDefault="00B5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0000000000000000000"/>
    <w:charset w:val="00"/>
    <w:family w:val="roman"/>
    <w:notTrueType/>
    <w:pitch w:val="default"/>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94B4" w14:textId="77777777" w:rsidR="000564CC" w:rsidRDefault="00B565F5">
    <w:pPr>
      <w:pBdr>
        <w:top w:val="nil"/>
        <w:left w:val="nil"/>
        <w:bottom w:val="nil"/>
        <w:right w:val="nil"/>
        <w:between w:val="nil"/>
      </w:pBdr>
      <w:tabs>
        <w:tab w:val="center" w:pos="4320"/>
        <w:tab w:val="right" w:pos="8640"/>
      </w:tabs>
      <w:rPr>
        <w:rFonts w:ascii="Garamond" w:eastAsia="Garamond" w:hAnsi="Garamond" w:cs="Garamond"/>
        <w:color w:val="000000"/>
        <w:sz w:val="22"/>
        <w:szCs w:val="22"/>
      </w:rPr>
    </w:pPr>
    <w:r>
      <w:rPr>
        <w:rFonts w:ascii="Garamond" w:eastAsia="Garamond" w:hAnsi="Garamond" w:cs="Garamond"/>
        <w:color w:val="000000"/>
        <w:sz w:val="22"/>
        <w:szCs w:val="22"/>
      </w:rPr>
      <w:t>Cool Congregations Challenge Winners</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t xml:space="preserve">                 </w:t>
    </w:r>
    <w:r>
      <w:rPr>
        <w:color w:val="000000"/>
      </w:rPr>
      <w:fldChar w:fldCharType="begin"/>
    </w:r>
    <w:r>
      <w:rPr>
        <w:color w:val="000000"/>
      </w:rPr>
      <w:instrText>PAGE</w:instrText>
    </w:r>
    <w:r>
      <w:rPr>
        <w:color w:val="000000"/>
      </w:rPr>
      <w:fldChar w:fldCharType="separate"/>
    </w:r>
    <w:r w:rsidR="00D778B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D115" w14:textId="77777777" w:rsidR="002332D0" w:rsidRDefault="00B565F5">
      <w:r>
        <w:separator/>
      </w:r>
    </w:p>
  </w:footnote>
  <w:footnote w:type="continuationSeparator" w:id="0">
    <w:p w14:paraId="33E3B0A3" w14:textId="77777777" w:rsidR="002332D0" w:rsidRDefault="00B5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D9E" w14:textId="77777777" w:rsidR="000564CC" w:rsidRDefault="00B565F5">
    <w:pPr>
      <w:pBdr>
        <w:top w:val="nil"/>
        <w:left w:val="nil"/>
        <w:bottom w:val="nil"/>
        <w:right w:val="nil"/>
        <w:between w:val="nil"/>
      </w:pBdr>
      <w:tabs>
        <w:tab w:val="center" w:pos="4320"/>
        <w:tab w:val="right" w:pos="8640"/>
      </w:tabs>
      <w:rPr>
        <w:rFonts w:ascii="Garamond" w:eastAsia="Garamond" w:hAnsi="Garamond" w:cs="Garamond"/>
        <w:b/>
        <w:color w:val="000000"/>
        <w:sz w:val="32"/>
        <w:szCs w:val="32"/>
      </w:rPr>
    </w:pPr>
    <w:r>
      <w:rPr>
        <w:noProof/>
        <w:color w:val="000000"/>
      </w:rPr>
      <w:drawing>
        <wp:inline distT="0" distB="0" distL="0" distR="0" wp14:anchorId="399A7ECD" wp14:editId="76FF589C">
          <wp:extent cx="2743200" cy="1107347"/>
          <wp:effectExtent l="0" t="0" r="0" b="0"/>
          <wp:docPr id="8" name="image1.png" descr="Header2-01.png"/>
          <wp:cNvGraphicFramePr/>
          <a:graphic xmlns:a="http://schemas.openxmlformats.org/drawingml/2006/main">
            <a:graphicData uri="http://schemas.openxmlformats.org/drawingml/2006/picture">
              <pic:pic xmlns:pic="http://schemas.openxmlformats.org/drawingml/2006/picture">
                <pic:nvPicPr>
                  <pic:cNvPr id="0" name="image1.png" descr="Header2-01.png"/>
                  <pic:cNvPicPr preferRelativeResize="0"/>
                </pic:nvPicPr>
                <pic:blipFill>
                  <a:blip r:embed="rId1"/>
                  <a:srcRect/>
                  <a:stretch>
                    <a:fillRect/>
                  </a:stretch>
                </pic:blipFill>
                <pic:spPr>
                  <a:xfrm>
                    <a:off x="0" y="0"/>
                    <a:ext cx="2743200" cy="1107347"/>
                  </a:xfrm>
                  <a:prstGeom prst="rect">
                    <a:avLst/>
                  </a:prstGeom>
                  <a:ln/>
                </pic:spPr>
              </pic:pic>
            </a:graphicData>
          </a:graphic>
        </wp:inline>
      </w:drawing>
    </w:r>
    <w:r>
      <w:rPr>
        <w:color w:val="000000"/>
        <w:sz w:val="74"/>
        <w:szCs w:val="74"/>
      </w:rPr>
      <w:t xml:space="preserve"> </w:t>
    </w:r>
    <w:r>
      <w:rPr>
        <w:rFonts w:ascii="Garamond" w:eastAsia="Garamond" w:hAnsi="Garamond" w:cs="Garamond"/>
        <w:b/>
        <w:color w:val="000000"/>
        <w:sz w:val="32"/>
        <w:szCs w:val="32"/>
      </w:rPr>
      <w:t xml:space="preserve"> </w:t>
    </w:r>
    <w:r>
      <w:rPr>
        <w:b/>
        <w:color w:val="000000"/>
        <w:sz w:val="32"/>
        <w:szCs w:val="32"/>
      </w:rPr>
      <w:t xml:space="preserve"> </w:t>
    </w:r>
  </w:p>
  <w:p w14:paraId="162C3172" w14:textId="77777777" w:rsidR="000564CC" w:rsidRDefault="000564CC">
    <w:pPr>
      <w:pBdr>
        <w:top w:val="nil"/>
        <w:left w:val="nil"/>
        <w:bottom w:val="nil"/>
        <w:right w:val="nil"/>
        <w:between w:val="nil"/>
      </w:pBdr>
      <w:tabs>
        <w:tab w:val="center" w:pos="4320"/>
        <w:tab w:val="right" w:pos="8640"/>
      </w:tabs>
      <w:jc w:val="right"/>
      <w:rPr>
        <w:rFonts w:ascii="Garamond" w:eastAsia="Garamond" w:hAnsi="Garamond" w:cs="Garamond"/>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CC"/>
    <w:rsid w:val="00045770"/>
    <w:rsid w:val="000564CC"/>
    <w:rsid w:val="002332D0"/>
    <w:rsid w:val="00B565F5"/>
    <w:rsid w:val="00D7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9F31"/>
  <w15:docId w15:val="{80E5FA94-0FFA-4866-9BF4-C3F29BC4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63126"/>
    <w:pPr>
      <w:keepNext/>
      <w:spacing w:line="240" w:lineRule="atLeast"/>
      <w:outlineLvl w:val="2"/>
    </w:pPr>
    <w:rPr>
      <w:b/>
      <w:snapToGrid w:val="0"/>
      <w:color w:val="000000"/>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DD3E27"/>
    <w:rPr>
      <w:rFonts w:ascii="Lucida Grande" w:hAnsi="Lucida Grande"/>
      <w:sz w:val="18"/>
      <w:szCs w:val="18"/>
    </w:rPr>
  </w:style>
  <w:style w:type="character" w:customStyle="1" w:styleId="BalloonTextChar">
    <w:name w:val="Balloon Text Char"/>
    <w:basedOn w:val="DefaultParagraphFont"/>
    <w:uiPriority w:val="99"/>
    <w:semiHidden/>
    <w:rsid w:val="00DD3E27"/>
    <w:rPr>
      <w:rFonts w:ascii="Lucida Grande" w:hAnsi="Lucida Grande"/>
      <w:sz w:val="18"/>
      <w:szCs w:val="18"/>
    </w:rPr>
  </w:style>
  <w:style w:type="character" w:customStyle="1" w:styleId="BalloonTextChar0">
    <w:name w:val="Balloon Text Char"/>
    <w:basedOn w:val="DefaultParagraphFont"/>
    <w:uiPriority w:val="99"/>
    <w:semiHidden/>
    <w:rsid w:val="00DD3E27"/>
    <w:rPr>
      <w:rFonts w:ascii="Lucida Grande" w:hAnsi="Lucida Grande"/>
      <w:sz w:val="18"/>
      <w:szCs w:val="18"/>
    </w:rPr>
  </w:style>
  <w:style w:type="character" w:customStyle="1" w:styleId="BalloonTextChar2">
    <w:name w:val="Balloon Text Char"/>
    <w:basedOn w:val="DefaultParagraphFont"/>
    <w:uiPriority w:val="99"/>
    <w:semiHidden/>
    <w:rsid w:val="00DD3E27"/>
    <w:rPr>
      <w:rFonts w:ascii="Lucida Grande" w:hAnsi="Lucida Grande"/>
      <w:sz w:val="18"/>
      <w:szCs w:val="18"/>
    </w:rPr>
  </w:style>
  <w:style w:type="character" w:customStyle="1" w:styleId="BalloonTextChar3">
    <w:name w:val="Balloon Text Char"/>
    <w:basedOn w:val="DefaultParagraphFont"/>
    <w:uiPriority w:val="99"/>
    <w:semiHidden/>
    <w:rsid w:val="00DD3E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D3E27"/>
    <w:rPr>
      <w:rFonts w:ascii="Lucida Grande" w:hAnsi="Lucida Grande"/>
      <w:sz w:val="18"/>
      <w:szCs w:val="18"/>
    </w:rPr>
  </w:style>
  <w:style w:type="character" w:customStyle="1" w:styleId="Heading3Char">
    <w:name w:val="Heading 3 Char"/>
    <w:basedOn w:val="DefaultParagraphFont"/>
    <w:link w:val="Heading3"/>
    <w:rsid w:val="00663126"/>
    <w:rPr>
      <w:rFonts w:ascii="Times New Roman" w:eastAsia="Times New Roman" w:hAnsi="Times New Roman" w:cs="Times New Roman"/>
      <w:b/>
      <w:snapToGrid w:val="0"/>
      <w:color w:val="000000"/>
      <w:sz w:val="28"/>
      <w:szCs w:val="20"/>
    </w:rPr>
  </w:style>
  <w:style w:type="paragraph" w:styleId="Header">
    <w:name w:val="header"/>
    <w:basedOn w:val="Normal"/>
    <w:link w:val="HeaderChar"/>
    <w:rsid w:val="00663126"/>
    <w:pPr>
      <w:tabs>
        <w:tab w:val="center" w:pos="4320"/>
        <w:tab w:val="right" w:pos="8640"/>
      </w:tabs>
    </w:pPr>
  </w:style>
  <w:style w:type="character" w:customStyle="1" w:styleId="HeaderChar">
    <w:name w:val="Header Char"/>
    <w:basedOn w:val="DefaultParagraphFont"/>
    <w:link w:val="Header"/>
    <w:rsid w:val="00663126"/>
    <w:rPr>
      <w:rFonts w:ascii="Times New Roman" w:eastAsia="Times New Roman" w:hAnsi="Times New Roman" w:cs="Times New Roman"/>
      <w:sz w:val="20"/>
      <w:szCs w:val="20"/>
    </w:rPr>
  </w:style>
  <w:style w:type="paragraph" w:styleId="Footer">
    <w:name w:val="footer"/>
    <w:basedOn w:val="Normal"/>
    <w:link w:val="FooterChar"/>
    <w:rsid w:val="00663126"/>
    <w:pPr>
      <w:tabs>
        <w:tab w:val="center" w:pos="4320"/>
        <w:tab w:val="right" w:pos="8640"/>
      </w:tabs>
    </w:pPr>
  </w:style>
  <w:style w:type="character" w:customStyle="1" w:styleId="FooterChar">
    <w:name w:val="Footer Char"/>
    <w:basedOn w:val="DefaultParagraphFont"/>
    <w:link w:val="Footer"/>
    <w:rsid w:val="00663126"/>
    <w:rPr>
      <w:rFonts w:ascii="Times New Roman" w:eastAsia="Times New Roman" w:hAnsi="Times New Roman" w:cs="Times New Roman"/>
      <w:sz w:val="20"/>
      <w:szCs w:val="20"/>
    </w:rPr>
  </w:style>
  <w:style w:type="character" w:styleId="Hyperlink">
    <w:name w:val="Hyperlink"/>
    <w:uiPriority w:val="99"/>
    <w:rsid w:val="00663126"/>
    <w:rPr>
      <w:color w:val="0000FF"/>
      <w:u w:val="single"/>
    </w:rPr>
  </w:style>
  <w:style w:type="paragraph" w:styleId="CommentText">
    <w:name w:val="annotation text"/>
    <w:basedOn w:val="Normal"/>
    <w:link w:val="CommentTextChar"/>
    <w:rsid w:val="00663126"/>
  </w:style>
  <w:style w:type="character" w:customStyle="1" w:styleId="CommentTextChar">
    <w:name w:val="Comment Text Char"/>
    <w:basedOn w:val="DefaultParagraphFont"/>
    <w:link w:val="CommentText"/>
    <w:rsid w:val="00663126"/>
    <w:rPr>
      <w:rFonts w:ascii="Times New Roman" w:eastAsia="Times New Roman" w:hAnsi="Times New Roman" w:cs="Times New Roman"/>
      <w:sz w:val="20"/>
      <w:szCs w:val="20"/>
    </w:rPr>
  </w:style>
  <w:style w:type="paragraph" w:styleId="BodyText2">
    <w:name w:val="Body Text 2"/>
    <w:basedOn w:val="Normal"/>
    <w:link w:val="BodyText2Char"/>
    <w:rsid w:val="00663126"/>
    <w:rPr>
      <w:rFonts w:ascii="Times" w:eastAsia="Times" w:hAnsi="Times"/>
      <w:sz w:val="22"/>
    </w:rPr>
  </w:style>
  <w:style w:type="character" w:customStyle="1" w:styleId="BodyText2Char">
    <w:name w:val="Body Text 2 Char"/>
    <w:basedOn w:val="DefaultParagraphFont"/>
    <w:link w:val="BodyText2"/>
    <w:rsid w:val="00663126"/>
    <w:rPr>
      <w:rFonts w:ascii="Times" w:eastAsia="Times" w:hAnsi="Times" w:cs="Times New Roman"/>
      <w:szCs w:val="20"/>
    </w:rPr>
  </w:style>
  <w:style w:type="character" w:styleId="PageNumber">
    <w:name w:val="page number"/>
    <w:basedOn w:val="DefaultParagraphFont"/>
    <w:rsid w:val="00663126"/>
  </w:style>
  <w:style w:type="paragraph" w:styleId="BodyText">
    <w:name w:val="Body Text"/>
    <w:basedOn w:val="Normal"/>
    <w:link w:val="BodyTextChar"/>
    <w:rsid w:val="00663126"/>
    <w:pPr>
      <w:jc w:val="center"/>
    </w:pPr>
    <w:rPr>
      <w:sz w:val="22"/>
    </w:rPr>
  </w:style>
  <w:style w:type="character" w:customStyle="1" w:styleId="BodyTextChar">
    <w:name w:val="Body Text Char"/>
    <w:basedOn w:val="DefaultParagraphFont"/>
    <w:link w:val="BodyText"/>
    <w:rsid w:val="00663126"/>
    <w:rPr>
      <w:rFonts w:ascii="Times New Roman" w:eastAsia="Times New Roman" w:hAnsi="Times New Roman" w:cs="Times New Roman"/>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acebook.com/interfaithpowerandlight" TargetMode="External"/><Relationship Id="rId3" Type="http://schemas.openxmlformats.org/officeDocument/2006/relationships/settings" Target="settings.xml"/><Relationship Id="rId7" Type="http://schemas.openxmlformats.org/officeDocument/2006/relationships/hyperlink" Target="http://www.interfaithpowerandligh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4J1AO3nNWNG0Oj7QcM3anFdgA==">AMUW2mUDiAraY/hxWnzc2rFiCQZHJ72nxQgI/CyYb5NzJSQ3WLI3pzQ7jEXfkFjsbO9JGAsmwbsCLsLTppdfiksQdcp+25GCYcWytywT7aPLL2z20oUc6NU=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Marvin Lindsay</cp:lastModifiedBy>
  <cp:revision>3</cp:revision>
  <dcterms:created xsi:type="dcterms:W3CDTF">2023-02-28T10:08:00Z</dcterms:created>
  <dcterms:modified xsi:type="dcterms:W3CDTF">2023-02-28T10:13:00Z</dcterms:modified>
</cp:coreProperties>
</file>